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566.9291338582675" w:right="-550.8661417322827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566.9291338582675" w:right="-550.8661417322827" w:firstLine="0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60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350"/>
        <w:gridCol w:w="2865"/>
        <w:gridCol w:w="2385"/>
        <w:tblGridChange w:id="0">
          <w:tblGrid>
            <w:gridCol w:w="4350"/>
            <w:gridCol w:w="2865"/>
            <w:gridCol w:w="2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Nova Lima-MG, xx de xx de xxxx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RO9iJLl8Tw8CkG9uuHEo6vB/Q==">CgMxLjA4AHIhMTk2QnhsUUxMMm1uTFY3VlFVOXFtT2FUdlBwLTlGVXJD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