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ind w:left="-566.9291338582675" w:right="-550.8661417322827" w:firstLine="0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ind w:left="-566.9291338582675" w:right="-550.8661417322827" w:firstLine="0"/>
        <w:jc w:val="center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-566.9291338582675" w:right="-550.8661417322827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entrega </w:t>
      </w:r>
      <w:r w:rsidDel="00000000" w:rsidR="00000000" w:rsidRPr="00000000">
        <w:rPr>
          <w:sz w:val="24"/>
          <w:szCs w:val="24"/>
          <w:rtl w:val="0"/>
        </w:rPr>
        <w:t xml:space="preserve">deste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a quantidade de pessoas beneficiadas pelo projeto, </w:t>
      </w:r>
      <w:r w:rsidDel="00000000" w:rsidR="00000000" w:rsidRPr="00000000">
        <w:rPr>
          <w:sz w:val="24"/>
          <w:szCs w:val="24"/>
          <w:rtl w:val="0"/>
        </w:rPr>
        <w:t xml:space="preserve">demonstra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7233.000000000001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7">
      <w:pPr>
        <w:spacing w:after="280"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6.4 De que forma </w:t>
      </w:r>
      <w:r w:rsidDel="00000000" w:rsidR="00000000" w:rsidRPr="00000000">
        <w:rPr>
          <w:b w:val="1"/>
          <w:sz w:val="24"/>
          <w:szCs w:val="24"/>
          <w:rtl w:val="0"/>
        </w:rPr>
        <w:t xml:space="preserve">acontecem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)Zona urbana central.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)Zona urbana periférica.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)Zona rural.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)Unidades habitacionais.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-566.9291338582675" w:right="-550.866141732282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-566.9291338582675" w:right="-550.866141732282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Nova Lima, xx de xx de 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-566.9291338582675" w:right="-550.866141732282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Agente Cultural </w:t>
      </w:r>
      <w:r w:rsidDel="00000000" w:rsidR="00000000" w:rsidRPr="00000000">
        <w:rPr>
          <w:sz w:val="24"/>
          <w:szCs w:val="24"/>
          <w:rtl w:val="0"/>
        </w:rPr>
        <w:t xml:space="preserve">Contemplado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-566.9291338582675" w:right="-550.866141732282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spacing w:after="240" w:before="240" w:lineRule="auto"/>
      <w:ind w:left="-56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</w:rPr>
      <w:drawing>
        <wp:inline distB="114300" distT="114300" distL="114300" distR="114300">
          <wp:extent cx="1142928" cy="6638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928" cy="6638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spacing w:after="240" w:before="240" w:lineRule="auto"/>
      <w:ind w:left="-560" w:firstLine="0"/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PREFEITURA MUNICIPAL DE NOVA LIMA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pxQXK03mUromxNmkfv0DdxudQ==">CgMxLjA4AHIhMW5ubHJGTy1jX3BrNVRMdG9YWElKRE02TUF3ME1xamJa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